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36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object w:dxaOrig="1356" w:dyaOrig="1296">
          <v:rect xmlns:o="urn:schemas-microsoft-com:office:office" xmlns:v="urn:schemas-microsoft-com:vml" id="rectole0000000000" style="width:67.800000pt;height:64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1984" w:dyaOrig="1559">
          <v:rect xmlns:o="urn:schemas-microsoft-com:office:office" xmlns:v="urn:schemas-microsoft-com:vml" id="rectole0000000001" style="width:99.200000pt;height:77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FF0000"/>
          <w:spacing w:val="0"/>
          <w:position w:val="0"/>
          <w:sz w:val="20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FF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FF0000"/>
          <w:spacing w:val="0"/>
          <w:position w:val="0"/>
          <w:sz w:val="24"/>
          <w:shd w:fill="auto" w:val="clear"/>
        </w:rPr>
        <w:t xml:space="preserve">Znamy sk</w:t>
      </w:r>
      <w:r>
        <w:rPr>
          <w:rFonts w:ascii="Arial" w:hAnsi="Arial" w:cs="Arial" w:eastAsia="Arial"/>
          <w:b/>
          <w:color w:val="FF0000"/>
          <w:spacing w:val="0"/>
          <w:position w:val="0"/>
          <w:sz w:val="24"/>
          <w:shd w:fill="auto" w:val="clear"/>
        </w:rPr>
        <w:t xml:space="preserve">ład jury 13. Plebiscytu </w:t>
      </w:r>
      <w:r>
        <w:rPr>
          <w:rFonts w:ascii="Arial" w:hAnsi="Arial" w:cs="Arial" w:eastAsia="Arial"/>
          <w:b/>
          <w:color w:val="FF0000"/>
          <w:spacing w:val="0"/>
          <w:position w:val="0"/>
          <w:sz w:val="24"/>
          <w:shd w:fill="auto" w:val="clear"/>
        </w:rPr>
        <w:t xml:space="preserve">„</w:t>
      </w:r>
      <w:r>
        <w:rPr>
          <w:rFonts w:ascii="Arial" w:hAnsi="Arial" w:cs="Arial" w:eastAsia="Arial"/>
          <w:b/>
          <w:color w:val="FF0000"/>
          <w:spacing w:val="0"/>
          <w:position w:val="0"/>
          <w:sz w:val="24"/>
          <w:shd w:fill="auto" w:val="clear"/>
        </w:rPr>
        <w:t xml:space="preserve">Wydarzenie Historyczne Roku"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Muzeum Historii Polski w Warszawie, organizator plebiscytu "Wydarzenie Historyczne Roku 2019", informuje o powo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łaniu Jury konkursu.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6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Zg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łoszenia będą oceniane przez jury w składzie: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Wojciech Duch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(redaktor naczelny portalu historia.org.pl),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Piotr Legutko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(redaktor naczelny TVP Historia),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Małgorzata Małaszko-Stasiewicz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(dyrektor Programu II Polskiego Radia),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Dr Marek Mutor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(dyrektor Centrum Historii Zajezdnia we Wrocławiu),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Gabriela Sierocińska-Dec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(kierownik działu edukacyjnego Muzeum Historii Polski),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Marta Soluch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(członek Zarządu Fundacji Orlen). Przewodniczącym kapituły jest prof.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Prof. Andrzej Szczerski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(dyrektor Muzeum Narodowego w Krakowie).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Muzeum Historii Polski, we wspó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łpracy z portalem historia.org.pl oraz Muzeum Łazienki Kr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ólewskie, na pocz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ątku marca ogłosiło 13. edycję Plebiscytu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Wydarzenie Historyczne Roku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”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, kt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óry ma na celu uhonorowanie organizatorów, twórców oraz inicjatorów najciekawszych przedsi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ęwzięć historycznych minionego roku. Zgłoszenia przyjmowane są do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31 marca 2020 r.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Trwa pierwszy etap, w którym osoby prywatne, instytucje, organizacje, o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środki kultury zgłaszają projekty w trzech kategoriach: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WYDARZENIE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tj. festiwal, impreza plenerowa, konferencje i sympozja, komplet wydarze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ń (książka, wystawa, strona www, tablice), rekonstrukcje historyczne, wykopaliska archeologiczne, spektakle, akcje społeczne etc.,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WYSTAWA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tj. nowa wystawa sta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ła lub czasowa, e-wystawa, otwarcie muzeum etc. oraz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EDUKACJA I MULTIMEDIA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tj. projekty edukacyjne (takie, jak warsztaty, lekcje, gry edukacyjne), publikacje, komiks, e-wydarzenia/multimedia (film, audiobook), strona www, aplikacje mobilne i inne.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object w:dxaOrig="9374" w:dyaOrig="6256">
          <v:rect xmlns:o="urn:schemas-microsoft-com:office:office" xmlns:v="urn:schemas-microsoft-com:vml" id="rectole0000000002" style="width:468.700000pt;height:312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Aby zg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łosić wydarzenie należy wejść na stronę Plebiscytu </w:t>
      </w:r>
      <w:hyperlink xmlns:r="http://schemas.openxmlformats.org/officeDocument/2006/relationships" r:id="docRId6">
        <w:r>
          <w:rPr>
            <w:rFonts w:ascii="Arial" w:hAnsi="Arial" w:cs="Arial" w:eastAsia="Arial"/>
            <w:b/>
            <w:color w:val="0563C1"/>
            <w:spacing w:val="0"/>
            <w:position w:val="0"/>
            <w:sz w:val="20"/>
            <w:u w:val="single"/>
            <w:shd w:fill="auto" w:val="clear"/>
          </w:rPr>
          <w:t xml:space="preserve">www.whr.muzhp.pl</w:t>
        </w:r>
      </w:hyperlink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zapozna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ć się z Regulaminem i wejść w zakładkę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Zg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łoś projekt”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.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Każdy Zgłaszający ma prawo zgłosić maksymalnie po jednym projekcie w każdej z kategorii. Następnie spośr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ód wszystkich zg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łoszeń jurorzy wybierają finałową piętnastkę.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W drugim etapie (15 kwietnia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15 maja) lista pi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ętnastu laureat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ów (po 5 z ka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żdej kategorii) zostaje umieszczona na stronie internetowej Plebiscytu i poprzez nią internauci wskazują swoje typy.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uppressAutoHyphens w:val="true"/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Jak co roku Plebiscyt zako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ńczy uroczysta Gala, podczas kt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órej nast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ąpi ogłoszenie wynik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ów. W trakcie gali prezentowane s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ą kr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ótkie filmy o ka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żdym finałowym projekcie, a następnie ujawnione rezultaty głosowania i zwycięzcy we wspomnianych wcześniej kategoriach, a przedstawiciele organizator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ów wr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ęczają im efektowne rzeźby-statuetki projektu krakowskiego artysty Macieja Zychowicza. Pozostała dwunastka otrzymuje dyplomy i nagrody książkowe. </w:t>
      </w:r>
    </w:p>
    <w:p>
      <w:pPr>
        <w:suppressAutoHyphens w:val="true"/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object w:dxaOrig="9374" w:dyaOrig="6256">
          <v:rect xmlns:o="urn:schemas-microsoft-com:office:office" xmlns:v="urn:schemas-microsoft-com:vml" id="rectole0000000003" style="width:468.700000pt;height:312.8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uppressAutoHyphens w:val="true"/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Plebiscyt cieszy si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ę prestiżem i zainteresowaniem medi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ów. W poprzednich latach by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ło coraz więcej zgłoszeń z zagranicznych ośrodk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ów polonijnych, m.in. z Austrii, Belgii, Bia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łorusi, Czech, Francji, Grecji, Holandii, Irlandii, Kanady, Litwy, Łotwy, Stan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ów Zjednoczonych, Szwecji, Ukrainy, W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ęgier i Wielkiej Brytanii. Plebiscyt angażuje wiele środowisk lokalnych, kt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óre chc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ą wypromować organizowane przez siebie przedsięwzięcia. Z roku na rok wzrasta liczba zgłaszanych projekt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ów, które rywalizuj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ą o miano tego najważniejszego. Od początku istnienia Plebiscytu zgłoszono ponad 1000 przedsięwzięć, a w internetowym głosowaniu wzięło udział łącznie blisko 50 tys. internaut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ów. </w:t>
      </w:r>
    </w:p>
    <w:p>
      <w:pPr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Na kanale YouTube Muzeum Historii Polski dost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ępne są: </w:t>
      </w:r>
    </w:p>
    <w:p>
      <w:pPr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spot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zach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ęcający do zgłaszania projekt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ów (</w:t>
      </w:r>
      <w:hyperlink xmlns:r="http://schemas.openxmlformats.org/officeDocument/2006/relationships" r:id="docRId9">
        <w:r>
          <w:rPr>
            <w:rFonts w:ascii="Arial" w:hAnsi="Arial" w:cs="Arial" w:eastAsia="Arial"/>
            <w:b/>
            <w:color w:val="0563C1"/>
            <w:spacing w:val="0"/>
            <w:position w:val="0"/>
            <w:sz w:val="20"/>
            <w:u w:val="single"/>
            <w:shd w:fill="auto" w:val="clear"/>
          </w:rPr>
          <w:t xml:space="preserve">TUTAJ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) </w:t>
      </w:r>
    </w:p>
    <w:p>
      <w:pPr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prezentacja laureatów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z poprzedniej edycji (</w:t>
      </w:r>
      <w:hyperlink xmlns:r="http://schemas.openxmlformats.org/officeDocument/2006/relationships" r:id="docRId10">
        <w:r>
          <w:rPr>
            <w:rFonts w:ascii="Arial" w:hAnsi="Arial" w:cs="Arial" w:eastAsia="Arial"/>
            <w:b/>
            <w:color w:val="0563C1"/>
            <w:spacing w:val="0"/>
            <w:position w:val="0"/>
            <w:sz w:val="20"/>
            <w:u w:val="single"/>
            <w:shd w:fill="auto" w:val="clear"/>
          </w:rPr>
          <w:t xml:space="preserve">TUTAJ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)</w:t>
      </w:r>
    </w:p>
    <w:p>
      <w:pPr>
        <w:spacing w:before="0" w:after="0" w:line="36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u w:val="single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u w:val="single"/>
          <w:shd w:fill="auto" w:val="clear"/>
        </w:rPr>
        <w:t xml:space="preserve">Harmonogram</w:t>
      </w:r>
      <w:r>
        <w:rPr>
          <w:rFonts w:ascii="Arial" w:hAnsi="Arial" w:cs="Arial" w:eastAsia="Arial"/>
          <w:color w:val="auto"/>
          <w:spacing w:val="0"/>
          <w:position w:val="0"/>
          <w:sz w:val="20"/>
          <w:u w:val="single"/>
          <w:shd w:fill="auto" w:val="clear"/>
        </w:rPr>
        <w:t xml:space="preserve">:</w:t>
      </w:r>
    </w:p>
    <w:p>
      <w:pPr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1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31 marca 2020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0"/>
          <w:shd w:fill="auto" w:val="clear"/>
        </w:rPr>
        <w:t xml:space="preserve">−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zg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łaszanie projekt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ów (I etap)</w:t>
      </w:r>
    </w:p>
    <w:p>
      <w:pPr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do 11 kwietnia 2020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0"/>
          <w:shd w:fill="auto" w:val="clear"/>
        </w:rPr>
        <w:t xml:space="preserve">−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Jury wybierze po pi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ęć projekt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ów w ka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żdej z kategorii </w:t>
      </w:r>
    </w:p>
    <w:p>
      <w:pPr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15 kwietnia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0"/>
          <w:shd w:fill="auto" w:val="clear"/>
        </w:rPr>
        <w:t xml:space="preserve">−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15 maja 2020 - g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łosowanie internetowe na wybrane projekty (II etap)</w:t>
      </w:r>
    </w:p>
    <w:p>
      <w:pPr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czerwiec 2020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0"/>
          <w:shd w:fill="auto" w:val="clear"/>
        </w:rPr>
        <w:t xml:space="preserve">−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oficjalne og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łoszenie wynik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ów podczas uroczystej gali fina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łowej Plebiscytu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u w:val="single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u w:val="single"/>
          <w:shd w:fill="auto" w:val="clear"/>
        </w:rPr>
        <w:t xml:space="preserve">Laureaci poprzednich edycji:</w:t>
      </w:r>
    </w:p>
    <w:p>
      <w:pPr>
        <w:suppressAutoHyphens w:val="true"/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2018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 wystawa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Karol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Śliwka. Polskie Projekty Polscy Projektanci” (kategoria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Wystawa”),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Festiwal Dziedzictwa Kresów” (kategoria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Wydarzenie”) oraz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Rodzinna publikacja edukacyjna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Ksi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ążka otwarta na świat” (kategoria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Edukacja i multimedia”).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2017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Wystawa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Pogromcy Enigmy” (kategoria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Wystawa”), BohaterON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w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łącz historię! (kategoria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Wydarzenie”), Akcja edukacyjna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Światełko dla Czerwca'56” (kategoria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Edukacja i multimedia”)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2016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wystawa czasowa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Szk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ło, metal, detal. Architektura Gdyni w szczeg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łach” (kategoria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Wystawa”), obchody 40. rocznicy Radomskiego Protestu Robotniczego Czerwiec '76 (kategoria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Wydarzenie”), Filmowa Encyklopedia Powsta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ń Śląskich (kategoria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Edukacja i multimedia”)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2015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wystawa sta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ła Muzeum Katyńskiego (kategoria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Wystawa”), rekonstrukcja historyczna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Ob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ława Augustowska. Lipiec 1945” (kategoria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Wydarzenie”), spo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łeczna akcja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Chwalimy si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ę Powstaniem” (kategoria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Edukacja i multimedia”)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2014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wystawa czasowa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Krakowscy Wykl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ęci” (kategoria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Wystawa”), otwarcie Muzeum Powsta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ń Śląskich w Świętochłowicach (kategoria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Wydarzenie”),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Projekt: Pilecki” (kategoria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Edukacja i multimedia”)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2013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projekt edukacyjny dla dzieci i doros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łych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Magia ogrodów”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2012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projekt edukacyjny towarzysz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ący musicalowi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Korczak”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2011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uroczysto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ść poch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ówku kpt. W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ładysława Raginisa i por. Stanisława Brykalskiego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2010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otwarcie podziemi Rynku G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ł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ównego w Krakowie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2009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V rekonstrukcja bitwy warszawskiej w Ossowie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2008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uroczysto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ść ekshumacji zwłok gen. Władysława Sikorskiego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2007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uruchomienie TVP Historia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Plebiscyt zosta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ł objęty Honorowym Patronatem Ministra Kultury i Dziedzictwa Narodowego.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Organizator: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Muzeum Historii Polski w Warszawie (</w:t>
      </w:r>
      <w:hyperlink xmlns:r="http://schemas.openxmlformats.org/officeDocument/2006/relationships" r:id="docRId11">
        <w:r>
          <w:rPr>
            <w:rFonts w:ascii="Arial" w:hAnsi="Arial" w:cs="Arial" w:eastAsia="Arial"/>
            <w:color w:val="0563C1"/>
            <w:spacing w:val="0"/>
            <w:position w:val="0"/>
            <w:sz w:val="20"/>
            <w:u w:val="single"/>
            <w:shd w:fill="auto" w:val="clear"/>
          </w:rPr>
          <w:t xml:space="preserve">www.whr.muzhp.pl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)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Partnerzy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: historia.org.pl, Muzeum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Łazienki Kr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ólewskie w Warszawie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Darczy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ńca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: Fundacja Orlen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Patroni medialni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: Polskie Radio, Polska Agencja Prasowa, dzieje.pl, Telewizja Polska, Sieci, wSieci Historii.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Kontakt: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Marek Stremecki </w:t>
        <w:tab/>
        <w:tab/>
        <w:tab/>
        <w:tab/>
        <w:tab/>
        <w:t xml:space="preserve">El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żbieta Lichocka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Rzecznik Prasowy </w:t>
        <w:tab/>
        <w:tab/>
        <w:tab/>
        <w:tab/>
        <w:tab/>
        <w:t xml:space="preserve">Koordynator Plebiscytu WHR2019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Muzeum Historii Polski </w:t>
        <w:tab/>
        <w:tab/>
        <w:tab/>
        <w:tab/>
        <w:tab/>
        <w:t xml:space="preserve">Muzeum Historii Polski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tel. kom. 601 177 901</w:t>
        <w:tab/>
        <w:tab/>
        <w:tab/>
        <w:tab/>
        <w:t xml:space="preserve">            tel. kom. 600 525 429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marek.stremecki@muzhp.pl                                          elzbieta.lichocka@muzhp.pl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563C1"/>
          <w:spacing w:val="0"/>
          <w:position w:val="0"/>
          <w:sz w:val="20"/>
          <w:u w:val="single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Lub poprzez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 formularz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na stronie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 </w:t>
      </w:r>
      <w:hyperlink xmlns:r="http://schemas.openxmlformats.org/officeDocument/2006/relationships" r:id="docRId12">
        <w:r>
          <w:rPr>
            <w:rFonts w:ascii="Arial" w:hAnsi="Arial" w:cs="Arial" w:eastAsia="Arial"/>
            <w:b/>
            <w:color w:val="0563C1"/>
            <w:spacing w:val="0"/>
            <w:position w:val="0"/>
            <w:sz w:val="20"/>
            <w:u w:val="single"/>
            <w:shd w:fill="auto" w:val="clear"/>
          </w:rPr>
          <w:t xml:space="preserve">www.whr.muzhp.pl</w:t>
        </w:r>
      </w:hyperlink>
      <w:r>
        <w:rPr>
          <w:rFonts w:ascii="Arial" w:hAnsi="Arial" w:cs="Arial" w:eastAsia="Arial"/>
          <w:b/>
          <w:color w:val="0563C1"/>
          <w:spacing w:val="0"/>
          <w:position w:val="0"/>
          <w:sz w:val="20"/>
          <w:u w:val="single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563C1"/>
          <w:spacing w:val="0"/>
          <w:position w:val="0"/>
          <w:sz w:val="20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563C1"/>
          <w:spacing w:val="0"/>
          <w:position w:val="0"/>
          <w:sz w:val="20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numbering.xml" Id="docRId13" Type="http://schemas.openxmlformats.org/officeDocument/2006/relationships/numbering" /><Relationship Target="media/image1.wmf" Id="docRId3" Type="http://schemas.openxmlformats.org/officeDocument/2006/relationships/image" /><Relationship Target="embeddings/oleObject3.bin" Id="docRId7" Type="http://schemas.openxmlformats.org/officeDocument/2006/relationships/oleObject" /><Relationship TargetMode="External" Target="https://www.youtube.com/watch?v=-2yNq-zto5Q" Id="docRId10" Type="http://schemas.openxmlformats.org/officeDocument/2006/relationships/hyperlink" /><Relationship Target="styles.xml" Id="docRId14" Type="http://schemas.openxmlformats.org/officeDocument/2006/relationships/styles" /><Relationship Target="embeddings/oleObject1.bin" Id="docRId2" Type="http://schemas.openxmlformats.org/officeDocument/2006/relationships/oleObject" /><Relationship TargetMode="External" Target="http://www.whr.muzhp.pl/" Id="docRId6" Type="http://schemas.openxmlformats.org/officeDocument/2006/relationships/hyperlink" /><Relationship Target="media/image0.wmf" Id="docRId1" Type="http://schemas.openxmlformats.org/officeDocument/2006/relationships/image" /><Relationship TargetMode="External" Target="http://www.whr.muzhp.pl/" Id="docRId11" Type="http://schemas.openxmlformats.org/officeDocument/2006/relationships/hyperlink" /><Relationship Target="media/image2.wmf" Id="docRId5" Type="http://schemas.openxmlformats.org/officeDocument/2006/relationships/image" /><Relationship TargetMode="External" Target="https://www.youtube.com/watch?v=zDtEquqQ-v4&amp;feature=youtu.be" Id="docRId9" Type="http://schemas.openxmlformats.org/officeDocument/2006/relationships/hyperlink" /><Relationship Target="embeddings/oleObject0.bin" Id="docRId0" Type="http://schemas.openxmlformats.org/officeDocument/2006/relationships/oleObject" /><Relationship TargetMode="External" Target="http://www.whr.muzhp.pl/" Id="docRId12" Type="http://schemas.openxmlformats.org/officeDocument/2006/relationships/hyperlink" /><Relationship Target="embeddings/oleObject2.bin" Id="docRId4" Type="http://schemas.openxmlformats.org/officeDocument/2006/relationships/oleObject" /><Relationship Target="media/image3.wmf" Id="docRId8" Type="http://schemas.openxmlformats.org/officeDocument/2006/relationships/image" /></Relationships>
</file>